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7C" w:rsidRPr="00A462C4" w:rsidRDefault="0017407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3724606" cy="1561651"/>
            <wp:effectExtent l="0" t="0" r="0" b="0"/>
            <wp:docPr id="1073741829" name="officeArt object" descr="Logo Educatie pentru Media_!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43385" name="Logo Educatie pentru Media_!-01" descr="Logo Educatie pentru Media_!-01"/>
                    <pic:cNvPicPr>
                      <a:picLocks noChangeAspect="1"/>
                    </pic:cNvPicPr>
                  </pic:nvPicPr>
                  <pic:blipFill>
                    <a:blip r:embed="rId7"/>
                    <a:srcRect l="17715" t="28674" r="19511" b="34120"/>
                    <a:stretch>
                      <a:fillRect/>
                    </a:stretch>
                  </pic:blipFill>
                  <pic:spPr>
                    <a:xfrm>
                      <a:off x="0" y="0"/>
                      <a:ext cx="3724606" cy="1561651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7407C" w:rsidRPr="00A462C4" w:rsidRDefault="00174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  <w:u w:color="17365D"/>
          <w:lang w:val="ru-RU"/>
        </w:rPr>
      </w:pPr>
    </w:p>
    <w:p w:rsidR="0017407C" w:rsidRPr="00A462C4" w:rsidRDefault="005C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РЕГЛАМЕНТ </w:t>
      </w:r>
    </w:p>
    <w:p w:rsidR="0017407C" w:rsidRPr="00A462C4" w:rsidRDefault="005C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отбора 7 учебный заведений, в которых в 2021-2022 учебном году преподается </w:t>
      </w:r>
      <w:r w:rsidR="00D3553E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курс по выбору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«</w:t>
      </w:r>
      <w:proofErr w:type="spellStart"/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Медиаобразование</w:t>
      </w:r>
      <w:proofErr w:type="spellEnd"/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», и 5 учебных заведений, в которых в 2021-2022 учебном году не преподается «</w:t>
      </w:r>
      <w:proofErr w:type="spellStart"/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Медиаобразование</w:t>
      </w:r>
      <w:proofErr w:type="spellEnd"/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», для участия во втором конкурсе</w:t>
      </w:r>
      <w:r w:rsid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на тему</w:t>
      </w:r>
    </w:p>
    <w:p w:rsidR="0017407C" w:rsidRPr="00A462C4" w:rsidRDefault="00174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</w:p>
    <w:p w:rsidR="0017407C" w:rsidRPr="00A462C4" w:rsidRDefault="005C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«МЕДИАОБРАЗОВАНИЕ – ПРИОРИТЕТ В МОЕЙ ШКОЛЕ»</w:t>
      </w:r>
    </w:p>
    <w:p w:rsidR="0017407C" w:rsidRPr="00A462C4" w:rsidRDefault="0017407C">
      <w:pPr>
        <w:pStyle w:val="a7"/>
        <w:spacing w:before="0" w:after="0"/>
        <w:jc w:val="both"/>
        <w:rPr>
          <w:b/>
          <w:bCs/>
        </w:rPr>
      </w:pPr>
    </w:p>
    <w:p w:rsidR="0017407C" w:rsidRPr="00A462C4" w:rsidRDefault="005C0942">
      <w:pPr>
        <w:pStyle w:val="a7"/>
        <w:spacing w:before="0" w:after="0"/>
        <w:jc w:val="both"/>
        <w:rPr>
          <w:b/>
          <w:bCs/>
        </w:rPr>
      </w:pPr>
      <w:r w:rsidRPr="00A462C4">
        <w:rPr>
          <w:b/>
          <w:bCs/>
        </w:rPr>
        <w:t>Об инициативе</w:t>
      </w:r>
    </w:p>
    <w:p w:rsidR="0017407C" w:rsidRPr="00A462C4" w:rsidRDefault="0017407C">
      <w:pPr>
        <w:pStyle w:val="a7"/>
        <w:spacing w:before="0" w:after="0"/>
        <w:jc w:val="both"/>
        <w:rPr>
          <w:b/>
          <w:bCs/>
        </w:rPr>
      </w:pPr>
    </w:p>
    <w:p w:rsidR="0017407C" w:rsidRPr="00A462C4" w:rsidRDefault="005C0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Центр независимой журналистики (ЦНЖ) </w:t>
      </w:r>
      <w:r w:rsidR="000F1C50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организует</w:t>
      </w:r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второй конкурс</w:t>
      </w:r>
      <w:r w:rsidR="000F1C50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на тему</w:t>
      </w:r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</w:t>
      </w:r>
      <w:r w:rsidRPr="00A462C4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 w:rsidRPr="00A462C4">
        <w:rPr>
          <w:rFonts w:ascii="Times New Roman" w:hAnsi="Times New Roman"/>
          <w:b/>
          <w:bCs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Fonts w:ascii="Times New Roman" w:hAnsi="Times New Roman"/>
          <w:b/>
          <w:bCs/>
          <w:sz w:val="24"/>
          <w:szCs w:val="24"/>
          <w:lang w:val="ru-RU"/>
        </w:rPr>
        <w:t xml:space="preserve"> – приоритет в моей школе»</w:t>
      </w:r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среди </w:t>
      </w:r>
      <w:proofErr w:type="spellStart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доуниверситетских</w:t>
      </w:r>
      <w:proofErr w:type="spellEnd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учебных заведений Республики Молдова. Конкурс будет проходить в рамках проекта «Укрепление компетенций </w:t>
      </w:r>
      <w:proofErr w:type="spellStart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», при поддержке </w:t>
      </w:r>
      <w:proofErr w:type="spellStart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Deutsche</w:t>
      </w:r>
      <w:proofErr w:type="spellEnd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</w:t>
      </w:r>
      <w:proofErr w:type="spellStart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Welle</w:t>
      </w:r>
      <w:proofErr w:type="spellEnd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</w:t>
      </w:r>
      <w:proofErr w:type="spellStart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Akademie</w:t>
      </w:r>
      <w:proofErr w:type="spellEnd"/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и при финансовой помощи Федерального министерства экономического сотрудничества и развития Германии (BMZ), в партнерстве с Министерством образо</w:t>
      </w:r>
      <w:r w:rsidR="00EE42E6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>вания и исследований Республики</w:t>
      </w:r>
      <w:r w:rsidRPr="00A462C4">
        <w:rPr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Молдова.</w:t>
      </w:r>
    </w:p>
    <w:p w:rsidR="0017407C" w:rsidRPr="00A462C4" w:rsidRDefault="00174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Fonts w:ascii="Times New Roman" w:hAnsi="Times New Roman"/>
          <w:sz w:val="24"/>
          <w:szCs w:val="24"/>
          <w:lang w:val="ru-RU"/>
        </w:rPr>
        <w:t>Инициатива ЦНЖ по преподаванию факультативной дисциплины «</w:t>
      </w:r>
      <w:proofErr w:type="spellStart"/>
      <w:r w:rsidRPr="00A462C4">
        <w:rPr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Fonts w:ascii="Times New Roman" w:hAnsi="Times New Roman"/>
          <w:sz w:val="24"/>
          <w:szCs w:val="24"/>
          <w:lang w:val="ru-RU"/>
        </w:rPr>
        <w:t xml:space="preserve">» в школе реализовалась в 2017 году, когда этот предмет был впервые введен в начальных классах. В 2018 году пришла очередь гимназических классов, а в 2019 году – лицейских классов. </w:t>
      </w:r>
      <w:proofErr w:type="spellStart"/>
      <w:r w:rsidRPr="00A462C4">
        <w:rPr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Fonts w:ascii="Times New Roman" w:hAnsi="Times New Roman"/>
          <w:sz w:val="24"/>
          <w:szCs w:val="24"/>
          <w:lang w:val="ru-RU"/>
        </w:rPr>
        <w:t xml:space="preserve"> преподают на основе учебной программы для всех трех ступеней школьного образования, утвержденной Национальным советом по </w:t>
      </w:r>
      <w:proofErr w:type="spellStart"/>
      <w:r w:rsidRPr="00A462C4">
        <w:rPr>
          <w:rFonts w:ascii="Times New Roman" w:hAnsi="Times New Roman"/>
          <w:sz w:val="24"/>
          <w:szCs w:val="24"/>
          <w:lang w:val="ru-RU"/>
        </w:rPr>
        <w:t>куррикулуму</w:t>
      </w:r>
      <w:proofErr w:type="spellEnd"/>
      <w:r w:rsidRPr="00A462C4">
        <w:rPr>
          <w:rFonts w:ascii="Times New Roman" w:hAnsi="Times New Roman"/>
          <w:sz w:val="24"/>
          <w:szCs w:val="24"/>
          <w:lang w:val="ru-RU"/>
        </w:rPr>
        <w:t xml:space="preserve"> при Министерстве образования, культуры и исследований. На ее основе ЦНЖ разработал </w:t>
      </w:r>
      <w:hyperlink r:id="rId8" w:history="1">
        <w:r w:rsidRPr="00A462C4">
          <w:rPr>
            <w:rStyle w:val="Hyperlink0"/>
            <w:rFonts w:eastAsia="Calibri"/>
            <w:lang w:val="ru-RU"/>
          </w:rPr>
          <w:t>учебники</w:t>
        </w:r>
      </w:hyperlink>
      <w:r w:rsidRPr="00A462C4">
        <w:rPr>
          <w:rFonts w:ascii="Times New Roman" w:hAnsi="Times New Roman"/>
          <w:sz w:val="24"/>
          <w:szCs w:val="24"/>
          <w:lang w:val="ru-RU"/>
        </w:rPr>
        <w:t xml:space="preserve"> для всех ступеней школьного образования, на румынском и на русском языке. ЦНЖ периодически организует тренинги для учителей, чтобы помочь им в преподавании </w:t>
      </w:r>
      <w:proofErr w:type="spellStart"/>
      <w:r w:rsidRPr="00A462C4">
        <w:rPr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  <w:lang w:val="ru-RU"/>
        </w:rPr>
        <w:t xml:space="preserve">. За последние четыре года ЦНЖ организовал 27 учебных программ для 533 учителей, и более 7700 учеников изучали новую факультативную дисциплину. Цель этих действий – развивать критическое мышление учащихся, чтобы они стали осведомленными и ответственными потребителями СМИ. Подробнее о деятельности ЦНЖ в области </w:t>
      </w:r>
      <w:proofErr w:type="spellStart"/>
      <w:r w:rsidRPr="00A462C4">
        <w:rPr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  <w:lang w:val="ru-RU"/>
        </w:rPr>
        <w:t xml:space="preserve"> можно узнать на </w:t>
      </w:r>
      <w:hyperlink r:id="rId9" w:history="1">
        <w:r w:rsidRPr="00A462C4">
          <w:rPr>
            <w:rStyle w:val="Hyperlink0"/>
            <w:rFonts w:eastAsia="Calibri"/>
            <w:lang w:val="ru-RU"/>
          </w:rPr>
          <w:t>www.educatia.mediacritica.md</w:t>
        </w:r>
      </w:hyperlink>
      <w:r w:rsidRPr="00A462C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О конкурсе</w:t>
      </w:r>
    </w:p>
    <w:p w:rsidR="0017407C" w:rsidRPr="00A462C4" w:rsidRDefault="0017407C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Конкурс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– приоритет в моей школе»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является продолжением действий ЦНЖ в области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осуществляемых в последние годы, и направлен на поддержание и 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lastRenderedPageBreak/>
        <w:t xml:space="preserve">поощрение учителей в обучении школьников в духе критического мышления. Мероприятия по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медиаобразованию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организуемые учителями в рамках этого конкурса в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доуниверситетских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учебных заведениях Республики Молдова, внесут свой вклад в продвижение новой школьной дисциплины, содействующей развитию критического мышления и осознанному потреблению информации.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shd w:val="clear" w:color="auto" w:fill="F7F7F7"/>
          <w:lang w:val="ru-RU"/>
        </w:rPr>
        <w:t xml:space="preserve">Цель конкурса: </w:t>
      </w:r>
      <w:r w:rsidRPr="00A462C4">
        <w:rPr>
          <w:rStyle w:val="None"/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Мотивировать учителей преподавать </w:t>
      </w:r>
      <w:r w:rsidR="00294D3B">
        <w:rPr>
          <w:rStyle w:val="None"/>
          <w:rFonts w:ascii="Times New Roman" w:hAnsi="Times New Roman"/>
          <w:sz w:val="24"/>
          <w:szCs w:val="24"/>
          <w:shd w:val="clear" w:color="auto" w:fill="F7F7F7"/>
          <w:lang w:val="ru-RU"/>
        </w:rPr>
        <w:t>курс по выбору</w:t>
      </w:r>
      <w:r w:rsidRPr="00A462C4">
        <w:rPr>
          <w:rStyle w:val="None"/>
          <w:rFonts w:ascii="Times New Roman" w:hAnsi="Times New Roman"/>
          <w:sz w:val="24"/>
          <w:szCs w:val="24"/>
          <w:shd w:val="clear" w:color="auto" w:fill="F7F7F7"/>
          <w:lang w:val="ru-RU"/>
        </w:rPr>
        <w:t xml:space="preserve"> «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shd w:val="clear" w:color="auto" w:fill="F7F7F7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shd w:val="clear" w:color="auto" w:fill="F7F7F7"/>
          <w:lang w:val="ru-RU"/>
        </w:rPr>
        <w:t>» как можно более качественно и интерактивно, развивать критическое мышление учащихся и повышать их уровень медиа-навыков.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В этом году конкурс объявлен для двух категорий: I – школы, в которых в 2021-2022 учебном году </w:t>
      </w:r>
      <w:r w:rsidR="00294D3B">
        <w:rPr>
          <w:rStyle w:val="None"/>
          <w:rFonts w:ascii="Times New Roman" w:hAnsi="Times New Roman"/>
          <w:sz w:val="24"/>
          <w:szCs w:val="24"/>
          <w:lang w:val="ru-RU"/>
        </w:rPr>
        <w:t>курс по выбору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» преподается как минимум на одной из трех ступеней – в начальных, гимназических или лицейских классах; II – школы, в которых в 2021-2022 учебном году </w:t>
      </w:r>
      <w:r w:rsidR="00294D3B">
        <w:rPr>
          <w:rStyle w:val="None"/>
          <w:rFonts w:ascii="Times New Roman" w:hAnsi="Times New Roman"/>
          <w:sz w:val="24"/>
          <w:szCs w:val="24"/>
          <w:lang w:val="ru-RU"/>
        </w:rPr>
        <w:t>курс по выбору</w:t>
      </w:r>
      <w:bookmarkStart w:id="0" w:name="_GoBack"/>
      <w:bookmarkEnd w:id="0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» не преподается.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  <w:r w:rsidRPr="00A462C4">
        <w:rPr>
          <w:rStyle w:val="None"/>
          <w:rFonts w:ascii="Times New Roman" w:hAnsi="Times New Roman"/>
          <w:lang w:val="ru-RU"/>
        </w:rPr>
        <w:t>На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первом этапе конкурса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– приоритет в моей школе»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будут отобраны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7 учебных заведений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в которых в 2021-2022 учебном году преподается факультативная дисциплина «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», и еще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5 учебных заведений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в которых эту дисциплину пока не преподают.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Отобранные школы примут участие во втором этапе конкурса, когда у них будет шесть месяцев, с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1 ноября 2021 года по 30 апреля 2022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для проведения мероприятий в области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Таким образом, в школах, в которых в 2021-2022 учебном году преподается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: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учителя начальных классов проведут совместно с учениками/учителями/родителями мероприятия на тему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«Я хочу быть создателем </w:t>
      </w:r>
      <w:proofErr w:type="spellStart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медийных</w:t>
      </w:r>
      <w:proofErr w:type="spellEnd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материалов»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:rsidR="0017407C" w:rsidRPr="00A462C4" w:rsidRDefault="005C09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учителя гимназических классов проведут совместно с учениками/учителями/родителями мероприятия на тему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«Этическое поведение в Интернете»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:rsidR="0017407C" w:rsidRPr="00A462C4" w:rsidRDefault="005C09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учителя лицейских классов проведут совместно с учениками/учителями/родителями мероприятия на тему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«В Интернете я вне опасности»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.</w:t>
      </w:r>
    </w:p>
    <w:p w:rsidR="0017407C" w:rsidRPr="00A462C4" w:rsidRDefault="0017407C">
      <w:pPr>
        <w:spacing w:after="0" w:line="240" w:lineRule="auto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В школах, в которых в 2021-2022 учебном году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не преподается, учителя могут провести мероприятия на темы из области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которые интересны как им, так и учащимся. С учебниками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для всех трех ступеней школьного образования можно ознакомиться </w:t>
      </w:r>
      <w:hyperlink r:id="rId10" w:history="1">
        <w:r w:rsidRPr="00A462C4">
          <w:rPr>
            <w:rStyle w:val="Hyperlink1"/>
            <w:rFonts w:eastAsia="Calibri"/>
            <w:lang w:val="ru-RU"/>
          </w:rPr>
          <w:t>здесь</w:t>
        </w:r>
      </w:hyperlink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.</w:t>
      </w:r>
    </w:p>
    <w:p w:rsidR="0017407C" w:rsidRPr="00A462C4" w:rsidRDefault="0017407C">
      <w:pPr>
        <w:pStyle w:val="a8"/>
        <w:spacing w:after="0" w:line="240" w:lineRule="auto"/>
        <w:ind w:left="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Для школ, в которых в 2021-2022 году преподается </w:t>
      </w:r>
      <w:proofErr w:type="spellStart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, пакет документов для участия в первом этапе конкурса должен включать: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Заполненную </w:t>
      </w:r>
      <w:r w:rsidRPr="00A462C4">
        <w:rPr>
          <w:rStyle w:val="None"/>
          <w:rFonts w:ascii="Times New Roman" w:hAnsi="Times New Roman"/>
          <w:b/>
          <w:bCs/>
          <w:color w:val="FF0000"/>
          <w:sz w:val="24"/>
          <w:szCs w:val="24"/>
          <w:u w:color="FF0000"/>
          <w:lang w:val="ru-RU"/>
        </w:rPr>
        <w:t>форму заявки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с подписью директора и печатью учебного заведения;</w:t>
      </w:r>
    </w:p>
    <w:p w:rsidR="0017407C" w:rsidRPr="00A462C4" w:rsidRDefault="005C094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Мотивационное письмо от учителя по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медиаобразованию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который (которая) будет осуществлять координацию мероприятий, с подтверждением намерения учебного заведения участвовать в конкурсе.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Для школ, в которых в 2021-2022 году не преподается </w:t>
      </w:r>
      <w:proofErr w:type="spellStart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, пакет документов для участия в первом этапе конкурса должен включать: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Заполненную </w:t>
      </w:r>
      <w:r w:rsidRPr="00A462C4">
        <w:rPr>
          <w:rStyle w:val="None"/>
          <w:rFonts w:ascii="Times New Roman" w:hAnsi="Times New Roman"/>
          <w:b/>
          <w:bCs/>
          <w:color w:val="FF0000"/>
          <w:sz w:val="24"/>
          <w:szCs w:val="24"/>
          <w:u w:color="FF0000"/>
          <w:lang w:val="ru-RU"/>
        </w:rPr>
        <w:t>форму заявки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с подписью директора и печатью учебного заведения;</w:t>
      </w:r>
    </w:p>
    <w:p w:rsidR="0017407C" w:rsidRPr="00A462C4" w:rsidRDefault="005C0942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Мотивационное письмо от учителя по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медиаобразованию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который (которая) будет осуществлять координацию мероприятий, с подтверждением намерения учебного заведения участвовать в конкурсе.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83130565"/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ВНИМАНИЕ!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12 команд, которые участвовали в прошлогоднем конкурсе, не имеют права участвовать в конкурсе в этом году. Однако эти команды могут участвовать, если руководить ими будут другие учителя из соответствующих учебных заведений.    </w:t>
      </w:r>
    </w:p>
    <w:bookmarkEnd w:id="1"/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Критерии отбора учебных заведений для первого этапа конкурса: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Мотивация представителей учебного заведения содействовать развитию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:rsidR="0017407C" w:rsidRPr="00A462C4" w:rsidRDefault="005C094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Количество учащихся в учебном заведении (не менее 150 учеников в школе); </w:t>
      </w:r>
    </w:p>
    <w:p w:rsidR="0017407C" w:rsidRPr="00A462C4" w:rsidRDefault="005C094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Количество ступеней школьного образования, на которых преподают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(для школ первой категории);</w:t>
      </w:r>
    </w:p>
    <w:p w:rsidR="0017407C" w:rsidRPr="00A462C4" w:rsidRDefault="005C094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Опыт управления проектами.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Каждое учебное заведение, участвующее в конкурсе, получит финансовую помощь в размере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300 евро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для проведения соответствующих мероприятий.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 итоге, каждое учебное заведение представит портфолио мероприятий, проведенных в период конкурса, которое должно включать: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Описание проведенных мероприятий (например, уроки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дебаты, конкурсы, опросы, викторины, круглые столы, встречи с журналистами);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Видеозаписи проведенных мероприятий;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Проект одного урока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в соответствии с тематикой для каждой ступени школьного образования (для школ первой категории);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Мероприятия по продвижению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в классах, не изучающих данную дисциплину (для школ первой категории);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Фотографии с мероприятий;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Видео- и аудиоматериалы на темы, соответствующие каждой ступени школьного образования, созданные учащимися в рамках конкурсов или других мероприятий;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Плакаты;</w:t>
      </w:r>
    </w:p>
    <w:p w:rsidR="0017407C" w:rsidRPr="00A462C4" w:rsidRDefault="005C0942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Другие уместные материалы. </w:t>
      </w:r>
    </w:p>
    <w:p w:rsidR="0017407C" w:rsidRPr="00A462C4" w:rsidRDefault="0017407C">
      <w:pPr>
        <w:pStyle w:val="a8"/>
        <w:spacing w:after="0" w:line="240" w:lineRule="auto"/>
        <w:ind w:left="144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Презентация мероприятий по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медиаобразованию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проведенных 12-ю учебными заведениями, принявшими участие в конкурсе (7 школ, в которых в 2021-2022 учебном году преподается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и 5 школ, в которых оно не преподается), состоится в </w:t>
      </w:r>
      <w:r w:rsidRPr="009E71B7">
        <w:rPr>
          <w:rStyle w:val="None"/>
          <w:rFonts w:ascii="Times New Roman" w:hAnsi="Times New Roman"/>
          <w:b/>
          <w:sz w:val="24"/>
          <w:szCs w:val="24"/>
          <w:highlight w:val="yellow"/>
          <w:lang w:val="ru-RU"/>
        </w:rPr>
        <w:t>июне</w:t>
      </w:r>
      <w:r w:rsidRPr="009E71B7">
        <w:rPr>
          <w:rStyle w:val="None"/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9E71B7">
        <w:rPr>
          <w:rStyle w:val="None"/>
          <w:rFonts w:ascii="Times New Roman" w:hAnsi="Times New Roman"/>
          <w:b/>
          <w:bCs/>
          <w:sz w:val="24"/>
          <w:szCs w:val="24"/>
          <w:highlight w:val="yellow"/>
          <w:lang w:val="ru-RU"/>
        </w:rPr>
        <w:t>202</w:t>
      </w:r>
      <w:r w:rsidR="009E71B7" w:rsidRPr="009E71B7">
        <w:rPr>
          <w:rStyle w:val="None"/>
          <w:rFonts w:ascii="Times New Roman" w:hAnsi="Times New Roman"/>
          <w:b/>
          <w:bCs/>
          <w:sz w:val="24"/>
          <w:szCs w:val="24"/>
          <w:highlight w:val="yellow"/>
          <w:lang w:val="ru-RU"/>
        </w:rPr>
        <w:t>2</w:t>
      </w:r>
      <w:r w:rsidRPr="009E71B7">
        <w:rPr>
          <w:rStyle w:val="None"/>
          <w:rFonts w:ascii="Times New Roman" w:hAnsi="Times New Roman"/>
          <w:b/>
          <w:bCs/>
          <w:sz w:val="24"/>
          <w:szCs w:val="24"/>
          <w:highlight w:val="yellow"/>
          <w:lang w:val="ru-RU"/>
        </w:rPr>
        <w:t xml:space="preserve">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в Кишиневе. У каждого участника будет 15 минут для представления своего портфолио жюри.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Процедура отбора</w:t>
      </w:r>
    </w:p>
    <w:p w:rsidR="0017407C" w:rsidRPr="00A462C4" w:rsidRDefault="0017407C">
      <w:pPr>
        <w:pStyle w:val="a8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Жюри, состоящее из представителей ЦНЖ, Министерства образования и исследований и экспертов в данной области, выберет победителей: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2 учебных заведения из 7 участвующих в конкурсе, в которых в 2021-2022 учебном году преподается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:rsidR="0017407C" w:rsidRPr="00A462C4" w:rsidRDefault="005C094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2 учебных заведения из 5 участвующих в конкурсе, в которых в 2021-2022 учебном году </w:t>
      </w:r>
      <w:r w:rsidR="008829DE">
        <w:rPr>
          <w:rStyle w:val="None"/>
          <w:rFonts w:ascii="Times New Roman" w:hAnsi="Times New Roman"/>
          <w:sz w:val="24"/>
          <w:szCs w:val="24"/>
          <w:lang w:val="ru-RU"/>
        </w:rPr>
        <w:t xml:space="preserve">не преподается </w:t>
      </w:r>
      <w:proofErr w:type="spellStart"/>
      <w:r w:rsidR="008829DE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="008829DE">
        <w:rPr>
          <w:rStyle w:val="None"/>
          <w:rFonts w:ascii="Times New Roman" w:hAnsi="Times New Roman"/>
          <w:sz w:val="24"/>
          <w:szCs w:val="24"/>
          <w:lang w:val="ru-RU"/>
        </w:rPr>
        <w:t>.</w:t>
      </w:r>
    </w:p>
    <w:p w:rsidR="0017407C" w:rsidRPr="00A462C4" w:rsidRDefault="0017407C">
      <w:pPr>
        <w:pStyle w:val="a8"/>
        <w:spacing w:after="0" w:line="240" w:lineRule="auto"/>
        <w:ind w:left="108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Критерии оценки портфолио мероприятий: </w:t>
      </w:r>
    </w:p>
    <w:p w:rsidR="0017407C" w:rsidRPr="00A462C4" w:rsidRDefault="0017407C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Оригинальность мероприятий;</w:t>
      </w:r>
    </w:p>
    <w:p w:rsidR="0017407C" w:rsidRPr="00A462C4" w:rsidRDefault="005C0942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Творческий подход к преподаванию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использование интерактивных и инновационных методов преподавания-изучения-оценки для стимулирования критического мышления учащихся; </w:t>
      </w:r>
    </w:p>
    <w:p w:rsidR="0017407C" w:rsidRPr="00A462C4" w:rsidRDefault="005C094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Творческий подход к продвижению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в школе среди учителей, учащихся, родителей;</w:t>
      </w:r>
    </w:p>
    <w:p w:rsidR="0017407C" w:rsidRPr="00A462C4" w:rsidRDefault="005C0942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Количество учителей и учащихся, задействованных в мероприятиях по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медиаобразованию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:rsidR="0017407C" w:rsidRPr="00A462C4" w:rsidRDefault="005C0942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Количество людей, задействованных во внеклассной деятельности по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медиаобразованию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:rsidR="0017407C" w:rsidRPr="00A462C4" w:rsidRDefault="005C0942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Последовательность и оригинальность представления результатов. </w:t>
      </w:r>
    </w:p>
    <w:p w:rsidR="0017407C" w:rsidRPr="00A462C4" w:rsidRDefault="0017407C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ВАЖНО!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При оценке портфолио, жюри будет уделять особое внимание не количеству, а качеству мероприятий, проведенных чтобы помочь учащимся чувствовать себя в безопасности в виртуальном пространстве, побудить их стать создателями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медийных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материалов и стимулировать их критическое мышление, продвигая при этом и дисциплину «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Медиаобразование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» в школе.</w:t>
      </w:r>
    </w:p>
    <w:p w:rsidR="0017407C" w:rsidRPr="00A462C4" w:rsidRDefault="005C0942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    </w:t>
      </w:r>
    </w:p>
    <w:p w:rsidR="0017407C" w:rsidRPr="00A462C4" w:rsidRDefault="005C0942">
      <w:pPr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В течение всего конкурса поощряется продвижение мероприятий на сайте учебного заведения, участвующего в конкурсе, в социальных сетях и на других образовательных платформах под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хэштегами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#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educatiemedia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и #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EducatiapentruMediaPrioritateinScoalaMea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.  </w:t>
      </w:r>
    </w:p>
    <w:p w:rsidR="0017407C" w:rsidRPr="00A462C4" w:rsidRDefault="005C0942">
      <w:pPr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Премии:</w:t>
      </w:r>
    </w:p>
    <w:p w:rsidR="003A19AD" w:rsidRPr="00A462C4" w:rsidRDefault="005C0942" w:rsidP="003A19AD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C4">
        <w:rPr>
          <w:rFonts w:ascii="Times New Roman" w:hAnsi="Times New Roman"/>
          <w:sz w:val="24"/>
          <w:szCs w:val="24"/>
        </w:rPr>
        <w:t xml:space="preserve">В четырех победивших школах будет оснащен </w:t>
      </w:r>
      <w:proofErr w:type="spellStart"/>
      <w:r w:rsidRPr="00A462C4">
        <w:rPr>
          <w:rFonts w:ascii="Times New Roman" w:hAnsi="Times New Roman"/>
          <w:b/>
          <w:bCs/>
          <w:sz w:val="24"/>
          <w:szCs w:val="24"/>
        </w:rPr>
        <w:t>Media</w:t>
      </w:r>
      <w:proofErr w:type="spellEnd"/>
      <w:r w:rsidRPr="00A462C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462C4">
        <w:rPr>
          <w:rFonts w:ascii="Times New Roman" w:hAnsi="Times New Roman"/>
          <w:b/>
          <w:bCs/>
          <w:sz w:val="24"/>
          <w:szCs w:val="24"/>
        </w:rPr>
        <w:t>Corner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 – уголок </w:t>
      </w:r>
      <w:proofErr w:type="spellStart"/>
      <w:r w:rsidRPr="00A462C4">
        <w:rPr>
          <w:rFonts w:ascii="Times New Roman" w:hAnsi="Times New Roman"/>
          <w:sz w:val="24"/>
          <w:szCs w:val="24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, в котором у школьников будет доступ к ресурсам для </w:t>
      </w:r>
      <w:proofErr w:type="spellStart"/>
      <w:r w:rsidRPr="00A462C4">
        <w:rPr>
          <w:rFonts w:ascii="Times New Roman" w:hAnsi="Times New Roman"/>
          <w:sz w:val="24"/>
          <w:szCs w:val="24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. Учителя и учащиеся смогут проводить занятия по </w:t>
      </w:r>
      <w:proofErr w:type="spellStart"/>
      <w:r w:rsidRPr="00A462C4">
        <w:rPr>
          <w:rFonts w:ascii="Times New Roman" w:hAnsi="Times New Roman"/>
          <w:sz w:val="24"/>
          <w:szCs w:val="24"/>
        </w:rPr>
        <w:t>медиаобразованию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 в удобном и творческом месте. Уголок </w:t>
      </w:r>
      <w:proofErr w:type="spellStart"/>
      <w:r w:rsidRPr="00A462C4">
        <w:rPr>
          <w:rFonts w:ascii="Times New Roman" w:hAnsi="Times New Roman"/>
          <w:sz w:val="24"/>
          <w:szCs w:val="24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 будет оснащен в рамках проекта «Укрепление компетенций </w:t>
      </w:r>
      <w:proofErr w:type="spellStart"/>
      <w:r w:rsidRPr="00A462C4">
        <w:rPr>
          <w:rFonts w:ascii="Times New Roman" w:hAnsi="Times New Roman"/>
          <w:sz w:val="24"/>
          <w:szCs w:val="24"/>
        </w:rPr>
        <w:t>медиаобразования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», при поддержке </w:t>
      </w:r>
      <w:proofErr w:type="spellStart"/>
      <w:r w:rsidRPr="00A462C4">
        <w:rPr>
          <w:rFonts w:ascii="Times New Roman" w:hAnsi="Times New Roman"/>
          <w:sz w:val="24"/>
          <w:szCs w:val="24"/>
        </w:rPr>
        <w:t>Deutsche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2C4">
        <w:rPr>
          <w:rFonts w:ascii="Times New Roman" w:hAnsi="Times New Roman"/>
          <w:sz w:val="24"/>
          <w:szCs w:val="24"/>
        </w:rPr>
        <w:t>Welle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2C4">
        <w:rPr>
          <w:rFonts w:ascii="Times New Roman" w:hAnsi="Times New Roman"/>
          <w:sz w:val="24"/>
          <w:szCs w:val="24"/>
        </w:rPr>
        <w:t>Akademie</w:t>
      </w:r>
      <w:proofErr w:type="spellEnd"/>
      <w:r w:rsidRPr="00A462C4">
        <w:rPr>
          <w:rFonts w:ascii="Times New Roman" w:hAnsi="Times New Roman"/>
          <w:sz w:val="24"/>
          <w:szCs w:val="24"/>
        </w:rPr>
        <w:t xml:space="preserve"> и при финансовой помощи Федерального министерства экономического сотрудничества и развития Германии (BMZ).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widowControl w:val="0"/>
        <w:suppressAutoHyphens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Порядок регистрации на первом этапе конкурса:</w:t>
      </w:r>
    </w:p>
    <w:p w:rsidR="0017407C" w:rsidRPr="00A462C4" w:rsidRDefault="0017407C">
      <w:pPr>
        <w:widowControl w:val="0"/>
        <w:suppressAutoHyphens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lastRenderedPageBreak/>
        <w:t xml:space="preserve">Полный пакет документов необходимо отправить в электронном виде до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14 октября 2021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по адресу </w:t>
      </w:r>
      <w:hyperlink r:id="rId11" w:history="1">
        <w:r w:rsidRPr="00A462C4">
          <w:rPr>
            <w:rStyle w:val="Hyperlink0"/>
            <w:rFonts w:eastAsia="Calibri"/>
            <w:lang w:val="ru-RU"/>
          </w:rPr>
          <w:t>info@ijc.md</w:t>
        </w:r>
      </w:hyperlink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добавив в </w:t>
      </w:r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копию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адрес </w:t>
      </w:r>
      <w:hyperlink r:id="rId12" w:history="1">
        <w:r w:rsidRPr="00A462C4">
          <w:rPr>
            <w:rStyle w:val="Hyperlink0"/>
            <w:rFonts w:eastAsia="Calibri"/>
            <w:lang w:val="ru-RU"/>
          </w:rPr>
          <w:t>comunicare@ijc.md</w:t>
        </w:r>
      </w:hyperlink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Мариана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Табунчик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менеджер программ, ЦНЖ).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Результаты первого этапа конкурса будут объявлены в рамках Недели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, которая пройдет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с 18 по 24 октября 2021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. </w:t>
      </w:r>
    </w:p>
    <w:p w:rsidR="0017407C" w:rsidRPr="00A462C4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7407C" w:rsidRPr="00A462C4" w:rsidRDefault="005C0942">
      <w:pPr>
        <w:jc w:val="both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bookmarkStart w:id="2" w:name="_Hlk82952487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Центр независимой журналистики</w:t>
      </w:r>
      <w:bookmarkEnd w:id="2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организует данный конкурс в рамках проекта «Укрепление компетенций </w:t>
      </w:r>
      <w:proofErr w:type="spellStart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медиаобразования</w:t>
      </w:r>
      <w:proofErr w:type="spellEnd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», при поддержке </w:t>
      </w:r>
      <w:proofErr w:type="spellStart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Deutsche</w:t>
      </w:r>
      <w:proofErr w:type="spellEnd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Welle</w:t>
      </w:r>
      <w:proofErr w:type="spellEnd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Akademie</w:t>
      </w:r>
      <w:proofErr w:type="spellEnd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и при финансовой помощи Федерального министерства экономического сотрудничества и развития Германии (BMZ), в партнерстве с Министерством образования и исследований Республики Молдова.</w:t>
      </w:r>
    </w:p>
    <w:p w:rsidR="0017407C" w:rsidRPr="00A462C4" w:rsidRDefault="0017407C">
      <w:pPr>
        <w:spacing w:after="0" w:line="240" w:lineRule="auto"/>
        <w:jc w:val="both"/>
        <w:rPr>
          <w:lang w:val="ru-RU"/>
        </w:rPr>
      </w:pPr>
    </w:p>
    <w:sectPr w:rsidR="0017407C" w:rsidRPr="00A462C4">
      <w:headerReference w:type="default" r:id="rId13"/>
      <w:footerReference w:type="default" r:id="rId14"/>
      <w:pgSz w:w="12240" w:h="15840"/>
      <w:pgMar w:top="567" w:right="1041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536" w:rsidRDefault="00033536">
      <w:pPr>
        <w:spacing w:after="0" w:line="240" w:lineRule="auto"/>
      </w:pPr>
      <w:r>
        <w:separator/>
      </w:r>
    </w:p>
  </w:endnote>
  <w:endnote w:type="continuationSeparator" w:id="0">
    <w:p w:rsidR="00033536" w:rsidRDefault="0003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7C" w:rsidRDefault="005C0942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294D3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536" w:rsidRDefault="00033536">
      <w:pPr>
        <w:spacing w:after="0" w:line="240" w:lineRule="auto"/>
      </w:pPr>
      <w:r>
        <w:separator/>
      </w:r>
    </w:p>
  </w:footnote>
  <w:footnote w:type="continuationSeparator" w:id="0">
    <w:p w:rsidR="00033536" w:rsidRDefault="0003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7C" w:rsidRDefault="005C0942">
    <w:pPr>
      <w:pStyle w:val="a4"/>
    </w:pPr>
    <w:r>
      <w:rPr>
        <w:b/>
        <w:bCs/>
        <w:noProof/>
        <w:lang w:eastAsia="en-US"/>
      </w:rPr>
      <w:drawing>
        <wp:inline distT="0" distB="0" distL="0" distR="0">
          <wp:extent cx="1380516" cy="619049"/>
          <wp:effectExtent l="0" t="0" r="0" b="0"/>
          <wp:docPr id="1073741825" name="officeArt object" descr="cji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36463" name="cji_eng" descr="cji_e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516" cy="619049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</w:t>
    </w:r>
    <w:r>
      <w:rPr>
        <w:b/>
        <w:bCs/>
        <w:noProof/>
        <w:lang w:eastAsia="en-US"/>
      </w:rPr>
      <w:drawing>
        <wp:inline distT="0" distB="0" distL="0" distR="0">
          <wp:extent cx="1387785" cy="437913"/>
          <wp:effectExtent l="0" t="0" r="0" b="0"/>
          <wp:docPr id="1073741826" name="officeArt object" descr="QM-DOKUMENT_LOGO-RGB-TIF_DWA-RGB-Standard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354071" name="QM-DOKUMENT_LOGO-RGB-TIF_DWA-RGB-Standard-Logo" descr="QM-DOKUMENT_LOGO-RGB-TIF_DWA-RGB-Standard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7785" cy="437913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</w:t>
    </w:r>
    <w:r>
      <w:rPr>
        <w:b/>
        <w:bCs/>
        <w:noProof/>
        <w:lang w:eastAsia="en-US"/>
      </w:rPr>
      <w:drawing>
        <wp:inline distT="0" distB="0" distL="0" distR="0">
          <wp:extent cx="1057905" cy="609350"/>
          <wp:effectExtent l="0" t="0" r="0" b="0"/>
          <wp:docPr id="1073741827" name="officeArt object" descr="ELdZ_ml_cmyk_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9546" name="ELdZ_ml_cmyk_en" descr="ELdZ_ml_cmyk_en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7905" cy="60935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          </w:t>
    </w:r>
    <w:r>
      <w:rPr>
        <w:noProof/>
        <w:lang w:eastAsia="en-US"/>
      </w:rPr>
      <w:drawing>
        <wp:inline distT="0" distB="0" distL="0" distR="0">
          <wp:extent cx="1644979" cy="558853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79890" name="image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44979" cy="558853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2889"/>
    <w:multiLevelType w:val="hybridMultilevel"/>
    <w:tmpl w:val="992A5E46"/>
    <w:numStyleLink w:val="ImportedStyle3"/>
  </w:abstractNum>
  <w:abstractNum w:abstractNumId="1">
    <w:nsid w:val="0EE35941"/>
    <w:multiLevelType w:val="hybridMultilevel"/>
    <w:tmpl w:val="9C669F98"/>
    <w:styleLink w:val="ImportedStyle4"/>
    <w:lvl w:ilvl="0" w:tplc="456CAA4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EEE0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6441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A3C08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CCF9D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120F7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4176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3126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0EB5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E63393"/>
    <w:multiLevelType w:val="hybridMultilevel"/>
    <w:tmpl w:val="992A5E46"/>
    <w:styleLink w:val="ImportedStyle3"/>
    <w:lvl w:ilvl="0" w:tplc="51DCD43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856D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2B22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0EF4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6528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A6EF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90D6A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80FC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F6EB2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2FE4A3B"/>
    <w:multiLevelType w:val="hybridMultilevel"/>
    <w:tmpl w:val="43429714"/>
    <w:numStyleLink w:val="ImportedStyle2"/>
  </w:abstractNum>
  <w:abstractNum w:abstractNumId="4">
    <w:nsid w:val="20A62DDF"/>
    <w:multiLevelType w:val="hybridMultilevel"/>
    <w:tmpl w:val="DA4C3FA6"/>
    <w:styleLink w:val="ImportedStyle7"/>
    <w:lvl w:ilvl="0" w:tplc="69A8C39A">
      <w:start w:val="1"/>
      <w:numFmt w:val="decimal"/>
      <w:lvlText w:val="%1."/>
      <w:lvlJc w:val="left"/>
      <w:pPr>
        <w:ind w:left="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E49C8">
      <w:start w:val="1"/>
      <w:numFmt w:val="lowerLetter"/>
      <w:lvlText w:val="%2."/>
      <w:lvlJc w:val="left"/>
      <w:pPr>
        <w:ind w:left="13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160976">
      <w:start w:val="1"/>
      <w:numFmt w:val="lowerRoman"/>
      <w:lvlText w:val="%3."/>
      <w:lvlJc w:val="left"/>
      <w:pPr>
        <w:ind w:left="20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92AD34">
      <w:start w:val="1"/>
      <w:numFmt w:val="decimal"/>
      <w:lvlText w:val="%4."/>
      <w:lvlJc w:val="left"/>
      <w:pPr>
        <w:ind w:left="2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A70A0">
      <w:start w:val="1"/>
      <w:numFmt w:val="lowerLetter"/>
      <w:lvlText w:val="%5."/>
      <w:lvlJc w:val="left"/>
      <w:pPr>
        <w:ind w:left="34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25B36">
      <w:start w:val="1"/>
      <w:numFmt w:val="lowerRoman"/>
      <w:lvlText w:val="%6."/>
      <w:lvlJc w:val="left"/>
      <w:pPr>
        <w:ind w:left="41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DA492A">
      <w:start w:val="1"/>
      <w:numFmt w:val="decimal"/>
      <w:lvlText w:val="%7."/>
      <w:lvlJc w:val="left"/>
      <w:pPr>
        <w:ind w:left="49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BC010A">
      <w:start w:val="1"/>
      <w:numFmt w:val="lowerLetter"/>
      <w:lvlText w:val="%8."/>
      <w:lvlJc w:val="left"/>
      <w:pPr>
        <w:ind w:left="56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620A66">
      <w:start w:val="1"/>
      <w:numFmt w:val="lowerRoman"/>
      <w:lvlText w:val="%9."/>
      <w:lvlJc w:val="left"/>
      <w:pPr>
        <w:ind w:left="634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5474894"/>
    <w:multiLevelType w:val="hybridMultilevel"/>
    <w:tmpl w:val="9C669F98"/>
    <w:numStyleLink w:val="ImportedStyle4"/>
  </w:abstractNum>
  <w:abstractNum w:abstractNumId="6">
    <w:nsid w:val="280754E2"/>
    <w:multiLevelType w:val="hybridMultilevel"/>
    <w:tmpl w:val="43429714"/>
    <w:styleLink w:val="ImportedStyle2"/>
    <w:lvl w:ilvl="0" w:tplc="77DCA3D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A94D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5602D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B4EA7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0C96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74EC7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E5FB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06223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E24D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95D1969"/>
    <w:multiLevelType w:val="hybridMultilevel"/>
    <w:tmpl w:val="F0988778"/>
    <w:styleLink w:val="ImportedStyle1"/>
    <w:lvl w:ilvl="0" w:tplc="C6345D7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E6BD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BEB90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18E43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DA5D3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20C6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A345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66F21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82012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2674930"/>
    <w:multiLevelType w:val="hybridMultilevel"/>
    <w:tmpl w:val="D96A372E"/>
    <w:styleLink w:val="ImportedStyle6"/>
    <w:lvl w:ilvl="0" w:tplc="9B86D96A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E0B5A2">
      <w:start w:val="1"/>
      <w:numFmt w:val="bullet"/>
      <w:lvlText w:val="□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FEE0A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0CC3A2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6922C">
      <w:start w:val="1"/>
      <w:numFmt w:val="bullet"/>
      <w:lvlText w:val="□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69E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5A9A46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82F55A">
      <w:start w:val="1"/>
      <w:numFmt w:val="bullet"/>
      <w:lvlText w:val="□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FDB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828609E"/>
    <w:multiLevelType w:val="hybridMultilevel"/>
    <w:tmpl w:val="DA4C3FA6"/>
    <w:numStyleLink w:val="ImportedStyle7"/>
  </w:abstractNum>
  <w:abstractNum w:abstractNumId="10">
    <w:nsid w:val="4A7127F6"/>
    <w:multiLevelType w:val="hybridMultilevel"/>
    <w:tmpl w:val="D96A372E"/>
    <w:numStyleLink w:val="ImportedStyle6"/>
  </w:abstractNum>
  <w:abstractNum w:abstractNumId="11">
    <w:nsid w:val="4AC36C2E"/>
    <w:multiLevelType w:val="hybridMultilevel"/>
    <w:tmpl w:val="F528C7AC"/>
    <w:styleLink w:val="ImportedStyle5"/>
    <w:lvl w:ilvl="0" w:tplc="CD7239B0">
      <w:start w:val="1"/>
      <w:numFmt w:val="bullet"/>
      <w:lvlText w:val="✓"/>
      <w:lvlJc w:val="left"/>
      <w:pPr>
        <w:tabs>
          <w:tab w:val="num" w:pos="141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44C9A">
      <w:start w:val="1"/>
      <w:numFmt w:val="bullet"/>
      <w:lvlText w:val="□"/>
      <w:lvlJc w:val="left"/>
      <w:pPr>
        <w:tabs>
          <w:tab w:val="left" w:pos="1416"/>
          <w:tab w:val="num" w:pos="2124"/>
        </w:tabs>
        <w:ind w:left="21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0C38A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82CD6">
      <w:start w:val="1"/>
      <w:numFmt w:val="bullet"/>
      <w:lvlText w:val="•"/>
      <w:lvlJc w:val="left"/>
      <w:pPr>
        <w:tabs>
          <w:tab w:val="left" w:pos="1416"/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0A3B2">
      <w:start w:val="1"/>
      <w:numFmt w:val="bullet"/>
      <w:lvlText w:val="□"/>
      <w:lvlJc w:val="left"/>
      <w:pPr>
        <w:tabs>
          <w:tab w:val="left" w:pos="1416"/>
          <w:tab w:val="num" w:pos="4248"/>
        </w:tabs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7694CE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203A0">
      <w:start w:val="1"/>
      <w:numFmt w:val="bullet"/>
      <w:lvlText w:val="•"/>
      <w:lvlJc w:val="left"/>
      <w:pPr>
        <w:tabs>
          <w:tab w:val="left" w:pos="1416"/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47188">
      <w:start w:val="1"/>
      <w:numFmt w:val="bullet"/>
      <w:lvlText w:val="□"/>
      <w:lvlJc w:val="left"/>
      <w:pPr>
        <w:tabs>
          <w:tab w:val="left" w:pos="1416"/>
          <w:tab w:val="num" w:pos="6372"/>
        </w:tabs>
        <w:ind w:left="639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12DA06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58A2004"/>
    <w:multiLevelType w:val="hybridMultilevel"/>
    <w:tmpl w:val="F0988778"/>
    <w:numStyleLink w:val="ImportedStyle1"/>
  </w:abstractNum>
  <w:abstractNum w:abstractNumId="13">
    <w:nsid w:val="6F98766A"/>
    <w:multiLevelType w:val="hybridMultilevel"/>
    <w:tmpl w:val="F528C7AC"/>
    <w:numStyleLink w:val="ImportedStyle5"/>
  </w:abstractNum>
  <w:num w:numId="1">
    <w:abstractNumId w:val="7"/>
  </w:num>
  <w:num w:numId="2">
    <w:abstractNumId w:val="12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7C"/>
    <w:rsid w:val="00033536"/>
    <w:rsid w:val="00036326"/>
    <w:rsid w:val="000F1C50"/>
    <w:rsid w:val="0017407C"/>
    <w:rsid w:val="00294D3B"/>
    <w:rsid w:val="003A19AD"/>
    <w:rsid w:val="003C10C4"/>
    <w:rsid w:val="003D59E8"/>
    <w:rsid w:val="00410F79"/>
    <w:rsid w:val="005C0942"/>
    <w:rsid w:val="006F18A8"/>
    <w:rsid w:val="008829DE"/>
    <w:rsid w:val="009A2B62"/>
    <w:rsid w:val="009E71B7"/>
    <w:rsid w:val="00A462C4"/>
    <w:rsid w:val="00D3553E"/>
    <w:rsid w:val="00E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66655-D20F-47CD-B2DC-D6771A7D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shd w:val="clear" w:color="auto" w:fill="FFFFFF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clear" w:color="auto" w:fill="FFFFFF"/>
      <w:lang w:val="en-US"/>
    </w:rPr>
  </w:style>
  <w:style w:type="paragraph" w:styleId="a5">
    <w:name w:val="footer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shd w:val="clear" w:color="auto" w:fill="FFFFFF"/>
      <w:lang w:val="en-US"/>
    </w:rPr>
  </w:style>
  <w:style w:type="paragraph" w:styleId="a6">
    <w:name w:val="Title"/>
    <w:next w:val="a"/>
    <w:uiPriority w:val="10"/>
    <w:qFormat/>
    <w:pPr>
      <w:spacing w:after="160" w:line="259" w:lineRule="auto"/>
    </w:pPr>
    <w:rPr>
      <w:rFonts w:ascii="Arial" w:eastAsia="Arial" w:hAnsi="Arial" w:cs="Arial"/>
      <w:color w:val="000000"/>
      <w:spacing w:val="-10"/>
      <w:kern w:val="28"/>
      <w:sz w:val="56"/>
      <w:szCs w:val="56"/>
      <w:u w:color="000000"/>
      <w:shd w:val="clear" w:color="auto" w:fill="FFFFFF"/>
      <w:lang w:val="en-US"/>
    </w:rPr>
  </w:style>
  <w:style w:type="paragraph" w:styleId="a7">
    <w:name w:val="Normal (Web)"/>
    <w:pPr>
      <w:spacing w:before="100" w:after="100" w:line="259" w:lineRule="auto"/>
    </w:pPr>
    <w:rPr>
      <w:rFonts w:eastAsia="Times New Roman"/>
      <w:color w:val="000000"/>
      <w:sz w:val="24"/>
      <w:szCs w:val="24"/>
      <w:u w:color="000000"/>
      <w:shd w:val="clear" w:color="auto" w:fill="FFFFFF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/>
      <w:color w:val="000000"/>
      <w:sz w:val="24"/>
      <w:szCs w:val="24"/>
      <w:u w:val="single" w:color="000000"/>
      <w14:textOutline w14:w="4572" w14:cap="flat" w14:cmpd="sng" w14:algn="ctr">
        <w14:solidFill>
          <w14:srgbClr w14:val="000000"/>
        </w14:solidFill>
        <w14:prstDash w14:val="solid"/>
        <w14:miter w14:lim="400000"/>
      </w14:textOutline>
      <w14:textFill>
        <w14:noFill/>
      </w14:textFill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8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shd w:val="clear" w:color="auto" w:fill="FFFFFF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paragraph" w:customStyle="1" w:styleId="Body">
    <w:name w:val="Body"/>
    <w:rsid w:val="003A19A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a.mediacritica.md/ro/category/recente/de-invatat/manua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unicare@ijc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jc.m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catia.mediacritica.md/ro/category/recente/de-invatat/manu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a.mediacritica.m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Victoria Tataru</cp:lastModifiedBy>
  <cp:revision>9</cp:revision>
  <dcterms:created xsi:type="dcterms:W3CDTF">2021-09-28T08:38:00Z</dcterms:created>
  <dcterms:modified xsi:type="dcterms:W3CDTF">2021-09-29T12:10:00Z</dcterms:modified>
</cp:coreProperties>
</file>